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499E" w:rsidRPr="004C64ED" w:rsidRDefault="008A499E" w:rsidP="008A499E">
      <w:pPr>
        <w:jc w:val="right"/>
        <w:rPr>
          <w:sz w:val="18"/>
        </w:rPr>
      </w:pPr>
      <w:r w:rsidRPr="004C64ED">
        <w:rPr>
          <w:rFonts w:hint="eastAsia"/>
          <w:sz w:val="18"/>
        </w:rPr>
        <w:t>＊配布資料</w:t>
      </w:r>
    </w:p>
    <w:p w:rsidR="008A499E" w:rsidRDefault="0087758B" w:rsidP="008A499E">
      <w:pPr>
        <w:rPr>
          <w:b/>
          <w:sz w:val="28"/>
        </w:rPr>
      </w:pPr>
      <w:r w:rsidRPr="0087758B">
        <w:rPr>
          <w:b/>
          <w:sz w:val="28"/>
        </w:rPr>
        <w:t>SWOT分析</w:t>
      </w:r>
    </w:p>
    <w:p w:rsidR="00880FDD" w:rsidRDefault="00880FDD" w:rsidP="008A499E">
      <w:pPr>
        <w:rPr>
          <w:rFonts w:hint="eastAsia"/>
        </w:rPr>
      </w:pPr>
    </w:p>
    <w:p w:rsidR="008A499E" w:rsidRDefault="0087758B" w:rsidP="00F3210D">
      <w:pPr>
        <w:ind w:firstLineChars="67" w:firstLine="141"/>
      </w:pPr>
      <w:r w:rsidRPr="0087758B">
        <w:t>SWOT分析は、自分たちの「内部環境」にある「強み（</w:t>
      </w:r>
      <w:r w:rsidRPr="0087758B">
        <w:rPr>
          <w:sz w:val="18"/>
        </w:rPr>
        <w:t>Strengths</w:t>
      </w:r>
      <w:r w:rsidRPr="0087758B">
        <w:t>）」と「弱み（</w:t>
      </w:r>
      <w:r w:rsidRPr="0087758B">
        <w:rPr>
          <w:sz w:val="18"/>
        </w:rPr>
        <w:t>Weaknesses</w:t>
      </w:r>
      <w:r w:rsidRPr="0087758B">
        <w:t>）」、 自分たちの「外部環境」にある「追い風（</w:t>
      </w:r>
      <w:r w:rsidRPr="0087758B">
        <w:rPr>
          <w:sz w:val="20"/>
        </w:rPr>
        <w:t>機会：</w:t>
      </w:r>
      <w:r w:rsidRPr="0087758B">
        <w:rPr>
          <w:sz w:val="18"/>
        </w:rPr>
        <w:t>Opportunities</w:t>
      </w:r>
      <w:r w:rsidRPr="0087758B">
        <w:t>）」と「向かい風（</w:t>
      </w:r>
      <w:r w:rsidRPr="0087758B">
        <w:rPr>
          <w:sz w:val="20"/>
        </w:rPr>
        <w:t>脅威：Treats</w:t>
      </w:r>
      <w:r w:rsidRPr="0087758B">
        <w:t>）」の4つの要素を明らかにした上で、その組み合わせから、今後のとるべき戦略・対策を考える手法です。SWOT分析は、たとえるなら「健康診断」のように、自分自身の状況を把握して対策を考えられるため、会社の経営方針立案、まちづくり、個人のキャリアデザインなどに使われていま</w:t>
      </w:r>
      <w:r w:rsidRPr="0087758B">
        <w:rPr>
          <w:rFonts w:hint="eastAsia"/>
        </w:rPr>
        <w:t>す。</w:t>
      </w:r>
    </w:p>
    <w:p w:rsidR="008A499E" w:rsidRDefault="008A499E" w:rsidP="008A499E"/>
    <w:p w:rsidR="008A499E" w:rsidRPr="00437B9A" w:rsidRDefault="008A499E" w:rsidP="008A499E">
      <w:pPr>
        <w:rPr>
          <w:b/>
          <w:sz w:val="24"/>
        </w:rPr>
      </w:pPr>
      <w:r w:rsidRPr="00437B9A">
        <w:rPr>
          <w:rFonts w:hint="eastAsia"/>
          <w:b/>
          <w:sz w:val="24"/>
        </w:rPr>
        <w:t>◆</w:t>
      </w:r>
      <w:r w:rsidR="0087758B" w:rsidRPr="0087758B">
        <w:rPr>
          <w:b/>
          <w:sz w:val="24"/>
        </w:rPr>
        <w:t>SWOT分析の進め方</w:t>
      </w:r>
    </w:p>
    <w:p w:rsidR="008A499E" w:rsidRPr="00437B9A" w:rsidRDefault="008A499E" w:rsidP="008A499E">
      <w:pPr>
        <w:rPr>
          <w:b/>
        </w:rPr>
      </w:pPr>
      <w:r w:rsidRPr="00437B9A">
        <w:rPr>
          <w:rFonts w:hint="eastAsia"/>
          <w:b/>
        </w:rPr>
        <w:t>（</w:t>
      </w:r>
      <w:r w:rsidRPr="00437B9A">
        <w:rPr>
          <w:b/>
        </w:rPr>
        <w:t>1）テーマを決める</w:t>
      </w:r>
    </w:p>
    <w:p w:rsidR="008A499E" w:rsidRPr="008A499E" w:rsidRDefault="008A499E" w:rsidP="0087758B">
      <w:pPr>
        <w:ind w:left="142" w:hangingChars="71" w:hanging="142"/>
        <w:rPr>
          <w:sz w:val="20"/>
        </w:rPr>
      </w:pPr>
      <w:r w:rsidRPr="008A499E">
        <w:rPr>
          <w:rFonts w:hint="eastAsia"/>
          <w:sz w:val="20"/>
        </w:rPr>
        <w:t>・</w:t>
      </w:r>
      <w:r w:rsidR="0087758B" w:rsidRPr="0087758B">
        <w:rPr>
          <w:sz w:val="20"/>
        </w:rPr>
        <w:t>SWOT分析は、現状を明らかにしたり、課題や問題を把握したり、今後の方針を決めたりしたい時に行う分析です。会社名、組織名、商品名、地域名、個人名などが、テーマになります。</w:t>
      </w:r>
    </w:p>
    <w:p w:rsidR="008A499E" w:rsidRDefault="008A499E" w:rsidP="008A499E"/>
    <w:p w:rsidR="008A499E" w:rsidRPr="00437B9A" w:rsidRDefault="008A499E" w:rsidP="0087758B">
      <w:pPr>
        <w:ind w:left="567" w:hangingChars="270" w:hanging="567"/>
        <w:rPr>
          <w:b/>
        </w:rPr>
      </w:pPr>
      <w:r w:rsidRPr="00437B9A">
        <w:rPr>
          <w:rFonts w:hint="eastAsia"/>
          <w:b/>
        </w:rPr>
        <w:t>（</w:t>
      </w:r>
      <w:r w:rsidRPr="00437B9A">
        <w:rPr>
          <w:b/>
        </w:rPr>
        <w:t>2）</w:t>
      </w:r>
      <w:r w:rsidR="0087758B" w:rsidRPr="0087758B">
        <w:rPr>
          <w:rFonts w:hint="eastAsia"/>
          <w:b/>
        </w:rPr>
        <w:t>個人作業：テーマについての、強み</w:t>
      </w:r>
      <w:r w:rsidR="0087758B" w:rsidRPr="0087758B">
        <w:rPr>
          <w:b/>
        </w:rPr>
        <w:t xml:space="preserve"> (S)・弱み (W)・追い風（</w:t>
      </w:r>
      <w:r w:rsidR="0087758B" w:rsidRPr="0087758B">
        <w:rPr>
          <w:rFonts w:hint="eastAsia"/>
          <w:b/>
          <w:sz w:val="20"/>
        </w:rPr>
        <w:t>機会</w:t>
      </w:r>
      <w:r w:rsidR="0087758B" w:rsidRPr="0087758B">
        <w:rPr>
          <w:b/>
        </w:rPr>
        <w:t>）(O)・向かい風（</w:t>
      </w:r>
      <w:r w:rsidR="0087758B" w:rsidRPr="0087758B">
        <w:rPr>
          <w:rFonts w:hint="eastAsia"/>
          <w:b/>
          <w:sz w:val="20"/>
        </w:rPr>
        <w:t>脅威</w:t>
      </w:r>
      <w:r w:rsidR="0087758B" w:rsidRPr="0087758B">
        <w:rPr>
          <w:b/>
        </w:rPr>
        <w:t>）(T) を書く</w:t>
      </w:r>
    </w:p>
    <w:p w:rsidR="00437B9A" w:rsidRDefault="008A499E" w:rsidP="004C64ED">
      <w:pPr>
        <w:ind w:left="142" w:hangingChars="71" w:hanging="142"/>
        <w:rPr>
          <w:sz w:val="20"/>
        </w:rPr>
      </w:pPr>
      <w:r w:rsidRPr="00437B9A">
        <w:rPr>
          <w:rFonts w:hint="eastAsia"/>
          <w:sz w:val="20"/>
        </w:rPr>
        <w:t>・</w:t>
      </w:r>
      <w:r w:rsidR="0087758B" w:rsidRPr="0087758B">
        <w:rPr>
          <w:rFonts w:hint="eastAsia"/>
          <w:sz w:val="20"/>
        </w:rPr>
        <w:t>個人作業で、テーマの強み</w:t>
      </w:r>
      <w:r w:rsidR="0087758B" w:rsidRPr="0087758B">
        <w:rPr>
          <w:sz w:val="20"/>
        </w:rPr>
        <w:t xml:space="preserve"> (S)・弱み (W)・追い風（</w:t>
      </w:r>
      <w:r w:rsidR="0087758B" w:rsidRPr="0087758B">
        <w:rPr>
          <w:sz w:val="18"/>
        </w:rPr>
        <w:t>機会</w:t>
      </w:r>
      <w:r w:rsidR="0087758B" w:rsidRPr="0087758B">
        <w:rPr>
          <w:sz w:val="20"/>
        </w:rPr>
        <w:t>）(O)・向かい風（脅）(T) を、フセン（</w:t>
      </w:r>
      <w:r w:rsidR="0087758B" w:rsidRPr="0087758B">
        <w:rPr>
          <w:sz w:val="18"/>
        </w:rPr>
        <w:t>黄色が一般的</w:t>
      </w:r>
      <w:r w:rsidR="0087758B" w:rsidRPr="0087758B">
        <w:rPr>
          <w:sz w:val="20"/>
        </w:rPr>
        <w:t>）に書いていきます。1つの意見を、1枚のフセンに書きます。</w:t>
      </w:r>
    </w:p>
    <w:p w:rsidR="0087758B" w:rsidRPr="0087758B" w:rsidRDefault="0087758B" w:rsidP="0087758B">
      <w:pPr>
        <w:ind w:left="142" w:hangingChars="71" w:hanging="142"/>
        <w:rPr>
          <w:sz w:val="20"/>
        </w:rPr>
      </w:pPr>
      <w:r w:rsidRPr="0087758B">
        <w:rPr>
          <w:rFonts w:hint="eastAsia"/>
          <w:sz w:val="20"/>
        </w:rPr>
        <w:t>・強み</w:t>
      </w:r>
      <w:r w:rsidRPr="0087758B">
        <w:rPr>
          <w:sz w:val="20"/>
        </w:rPr>
        <w:t xml:space="preserve"> (S) は、テーマ自身がもつ長所・利点や得意なところ、弱み (W) は、テーマ自身がもつ短所・欠点や不得意なところです。これらは「内部環境要因」と呼ばれ、テーマ自身がもつ特徴です。</w:t>
      </w:r>
    </w:p>
    <w:p w:rsidR="0087758B" w:rsidRPr="0087758B" w:rsidRDefault="0087758B" w:rsidP="0087758B">
      <w:pPr>
        <w:ind w:left="134" w:hangingChars="67" w:hanging="134"/>
        <w:rPr>
          <w:sz w:val="20"/>
        </w:rPr>
      </w:pPr>
      <w:r w:rsidRPr="0087758B">
        <w:rPr>
          <w:rFonts w:hint="eastAsia"/>
          <w:sz w:val="20"/>
        </w:rPr>
        <w:t>・追い風（</w:t>
      </w:r>
      <w:r w:rsidRPr="0087758B">
        <w:rPr>
          <w:sz w:val="18"/>
        </w:rPr>
        <w:t>機会</w:t>
      </w:r>
      <w:r w:rsidRPr="0087758B">
        <w:rPr>
          <w:sz w:val="20"/>
        </w:rPr>
        <w:t>）(O) は、テーマ自身に有利になる周辺状況、向かい風（</w:t>
      </w:r>
      <w:r w:rsidRPr="0087758B">
        <w:rPr>
          <w:sz w:val="18"/>
        </w:rPr>
        <w:t>脅威</w:t>
      </w:r>
      <w:r w:rsidRPr="0087758B">
        <w:rPr>
          <w:sz w:val="20"/>
        </w:rPr>
        <w:t>）(T) は、テーマ自身に不利になる周辺状況です。これらは「外部環境要因」と呼ばれ、テーマ自身をとりまく状況です。</w:t>
      </w:r>
    </w:p>
    <w:p w:rsidR="0087758B" w:rsidRPr="0087758B" w:rsidRDefault="0087758B" w:rsidP="0087758B">
      <w:pPr>
        <w:ind w:left="134" w:hangingChars="67" w:hanging="134"/>
        <w:rPr>
          <w:sz w:val="20"/>
        </w:rPr>
      </w:pPr>
      <w:r w:rsidRPr="0087758B">
        <w:rPr>
          <w:rFonts w:hint="eastAsia"/>
          <w:sz w:val="20"/>
        </w:rPr>
        <w:t>・外部環境要因である追い風（</w:t>
      </w:r>
      <w:r w:rsidRPr="0087758B">
        <w:rPr>
          <w:sz w:val="18"/>
        </w:rPr>
        <w:t>機会</w:t>
      </w:r>
      <w:r w:rsidRPr="0087758B">
        <w:rPr>
          <w:sz w:val="20"/>
        </w:rPr>
        <w:t>）と向かい風（</w:t>
      </w:r>
      <w:r w:rsidRPr="0087758B">
        <w:rPr>
          <w:sz w:val="18"/>
        </w:rPr>
        <w:t>脅威</w:t>
      </w:r>
      <w:r w:rsidRPr="0087758B">
        <w:rPr>
          <w:sz w:val="20"/>
        </w:rPr>
        <w:t>）は、それぞれマクロ要因とミクロ要因の2つにさらに分けることができます。たとえばテーマが会社ならば、マクロ要因は社会全体の要因として、 人口減少、高齢化、技術革新、法律・税制の改正など、ミクロ要因はテーマ自身に付随する要因として、競合他社、材料費、取引先、顧客動向などが挙げられます。</w:t>
      </w:r>
    </w:p>
    <w:p w:rsidR="0087758B" w:rsidRDefault="0087758B" w:rsidP="0087758B">
      <w:pPr>
        <w:ind w:left="134" w:hangingChars="67" w:hanging="134"/>
        <w:rPr>
          <w:sz w:val="20"/>
        </w:rPr>
      </w:pPr>
      <w:r w:rsidRPr="0087758B">
        <w:rPr>
          <w:rFonts w:hint="eastAsia"/>
          <w:sz w:val="20"/>
        </w:rPr>
        <w:t>・意見を書くと、強み</w:t>
      </w:r>
      <w:r w:rsidRPr="0087758B">
        <w:rPr>
          <w:sz w:val="20"/>
        </w:rPr>
        <w:t xml:space="preserve"> (S)・弱み (W)・追い風（</w:t>
      </w:r>
      <w:r w:rsidRPr="0087758B">
        <w:rPr>
          <w:sz w:val="18"/>
        </w:rPr>
        <w:t>機会</w:t>
      </w:r>
      <w:r w:rsidRPr="0087758B">
        <w:rPr>
          <w:sz w:val="20"/>
        </w:rPr>
        <w:t>）(O)・向かい風（</w:t>
      </w:r>
      <w:r w:rsidRPr="0087758B">
        <w:rPr>
          <w:sz w:val="18"/>
        </w:rPr>
        <w:t>脅威</w:t>
      </w:r>
      <w:r w:rsidRPr="0087758B">
        <w:rPr>
          <w:sz w:val="20"/>
        </w:rPr>
        <w:t>）(T) のどこにでも当てはまる内容も出てきます。その場合は主観的にどれかを選んでもかまいませんし、同じ内容を２枚書いて</w:t>
      </w:r>
      <w:r w:rsidRPr="0087758B">
        <w:rPr>
          <w:rFonts w:hint="eastAsia"/>
          <w:sz w:val="20"/>
        </w:rPr>
        <w:t>発</w:t>
      </w:r>
      <w:r w:rsidRPr="0087758B">
        <w:rPr>
          <w:sz w:val="20"/>
        </w:rPr>
        <w:t>表時にそれぞれの場に出してもかまいません。内部環境要因と外部環境要因の違いは、自分自身の努力でコントロール（</w:t>
      </w:r>
      <w:r w:rsidRPr="0087758B">
        <w:rPr>
          <w:sz w:val="18"/>
        </w:rPr>
        <w:t>制御・管理</w:t>
      </w:r>
      <w:r w:rsidRPr="0087758B">
        <w:rPr>
          <w:sz w:val="20"/>
        </w:rPr>
        <w:t>）できるものが内部環境要因、コントロールできない・しにくいも のが外部環境要因です。</w:t>
      </w:r>
    </w:p>
    <w:p w:rsidR="00F3210D" w:rsidRPr="0087758B" w:rsidRDefault="00F3210D" w:rsidP="0087758B">
      <w:pPr>
        <w:ind w:left="134" w:hangingChars="67" w:hanging="134"/>
        <w:rPr>
          <w:sz w:val="20"/>
        </w:rPr>
      </w:pPr>
    </w:p>
    <w:p w:rsidR="008A499E" w:rsidRPr="00437B9A" w:rsidRDefault="008A499E" w:rsidP="0087758B">
      <w:pPr>
        <w:ind w:left="424" w:hangingChars="202" w:hanging="424"/>
        <w:rPr>
          <w:b/>
        </w:rPr>
      </w:pPr>
      <w:r w:rsidRPr="00437B9A">
        <w:rPr>
          <w:b/>
        </w:rPr>
        <w:t>（</w:t>
      </w:r>
      <w:r w:rsidR="00F3210D">
        <w:rPr>
          <w:b/>
        </w:rPr>
        <w:t>3</w:t>
      </w:r>
      <w:r w:rsidRPr="00437B9A">
        <w:rPr>
          <w:b/>
        </w:rPr>
        <w:t>）</w:t>
      </w:r>
      <w:r w:rsidR="0087758B" w:rsidRPr="0087758B">
        <w:rPr>
          <w:rFonts w:hint="eastAsia"/>
          <w:b/>
        </w:rPr>
        <w:t>集団作業①：個人作業の成果を共有して、テーマについての、強み</w:t>
      </w:r>
      <w:r w:rsidR="0087758B" w:rsidRPr="0087758B">
        <w:rPr>
          <w:b/>
        </w:rPr>
        <w:t xml:space="preserve"> (S)・弱み (W)・追い風（</w:t>
      </w:r>
      <w:r w:rsidR="0087758B" w:rsidRPr="0087758B">
        <w:rPr>
          <w:b/>
          <w:sz w:val="20"/>
        </w:rPr>
        <w:t>機会</w:t>
      </w:r>
      <w:r w:rsidR="0087758B" w:rsidRPr="0087758B">
        <w:rPr>
          <w:b/>
        </w:rPr>
        <w:t>）(O)・向かい風（</w:t>
      </w:r>
      <w:r w:rsidR="0087758B" w:rsidRPr="0087758B">
        <w:rPr>
          <w:b/>
          <w:sz w:val="20"/>
        </w:rPr>
        <w:t>脅威</w:t>
      </w:r>
      <w:r w:rsidR="0087758B" w:rsidRPr="0087758B">
        <w:rPr>
          <w:b/>
        </w:rPr>
        <w:t>）(T) を整理する</w:t>
      </w:r>
      <w:r w:rsidR="0087758B" w:rsidRPr="0087758B">
        <w:rPr>
          <w:sz w:val="18"/>
        </w:rPr>
        <w:t>（図 1）</w:t>
      </w:r>
    </w:p>
    <w:p w:rsidR="008A499E" w:rsidRDefault="008A499E" w:rsidP="0087758B">
      <w:pPr>
        <w:ind w:left="142" w:hangingChars="71" w:hanging="142"/>
        <w:rPr>
          <w:sz w:val="20"/>
          <w:szCs w:val="20"/>
        </w:rPr>
      </w:pPr>
      <w:r w:rsidRPr="0087758B">
        <w:rPr>
          <w:rFonts w:hint="eastAsia"/>
          <w:sz w:val="20"/>
          <w:szCs w:val="20"/>
        </w:rPr>
        <w:t>・</w:t>
      </w:r>
      <w:r w:rsidR="0087758B" w:rsidRPr="0087758B">
        <w:rPr>
          <w:rFonts w:hint="eastAsia"/>
          <w:sz w:val="20"/>
          <w:szCs w:val="20"/>
        </w:rPr>
        <w:t>個人作業が終わったら、まずは個人作業の成果を共有します。ブレインストーミングと親和図法の手</w:t>
      </w:r>
      <w:r w:rsidR="0087758B" w:rsidRPr="0087758B">
        <w:rPr>
          <w:sz w:val="20"/>
          <w:szCs w:val="20"/>
        </w:rPr>
        <w:t>法を使って、集団作業で模造紙の該当する箇所に貼り、ピンクフセンなどでまとめます。 模造紙は、図1のように縦軸と横軸で区切って、それぞれの象限の名称を書くとわかりやすいです。</w:t>
      </w:r>
    </w:p>
    <w:p w:rsidR="00880FDD" w:rsidRDefault="00880FDD" w:rsidP="00880FDD">
      <w:pPr>
        <w:ind w:left="142" w:hangingChars="71" w:hanging="142"/>
        <w:rPr>
          <w:sz w:val="20"/>
          <w:szCs w:val="20"/>
        </w:rPr>
      </w:pPr>
    </w:p>
    <w:p w:rsidR="00880FDD" w:rsidRDefault="00880FDD" w:rsidP="00880FDD">
      <w:pPr>
        <w:ind w:left="142" w:hangingChars="71" w:hanging="142"/>
        <w:jc w:val="center"/>
        <w:rPr>
          <w:sz w:val="20"/>
          <w:szCs w:val="20"/>
        </w:rPr>
      </w:pPr>
      <w:r>
        <w:rPr>
          <w:rFonts w:hint="eastAsia"/>
          <w:noProof/>
          <w:sz w:val="20"/>
          <w:szCs w:val="20"/>
          <w:lang w:val="ja-JP"/>
        </w:rPr>
        <w:lastRenderedPageBreak/>
        <w:drawing>
          <wp:inline distT="0" distB="0" distL="0" distR="0" wp14:anchorId="34B792F5" wp14:editId="018D948E">
            <wp:extent cx="4330700" cy="35814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1.pdf"/>
                    <pic:cNvPicPr/>
                  </pic:nvPicPr>
                  <pic:blipFill>
                    <a:blip r:embed="rId4">
                      <a:extLst>
                        <a:ext uri="{28A0092B-C50C-407E-A947-70E740481C1C}">
                          <a14:useLocalDpi xmlns:a14="http://schemas.microsoft.com/office/drawing/2010/main" val="0"/>
                        </a:ext>
                      </a:extLst>
                    </a:blip>
                    <a:stretch>
                      <a:fillRect/>
                    </a:stretch>
                  </pic:blipFill>
                  <pic:spPr>
                    <a:xfrm>
                      <a:off x="0" y="0"/>
                      <a:ext cx="4330700" cy="3581400"/>
                    </a:xfrm>
                    <a:prstGeom prst="rect">
                      <a:avLst/>
                    </a:prstGeom>
                  </pic:spPr>
                </pic:pic>
              </a:graphicData>
            </a:graphic>
          </wp:inline>
        </w:drawing>
      </w:r>
    </w:p>
    <w:p w:rsidR="00880FDD" w:rsidRDefault="0087758B" w:rsidP="00880FDD">
      <w:pPr>
        <w:ind w:left="142" w:hangingChars="71" w:hanging="142"/>
        <w:rPr>
          <w:rFonts w:hint="eastAsia"/>
          <w:sz w:val="20"/>
          <w:szCs w:val="20"/>
        </w:rPr>
      </w:pPr>
      <w:r w:rsidRPr="0087758B">
        <w:rPr>
          <w:rFonts w:hint="eastAsia"/>
          <w:sz w:val="20"/>
          <w:szCs w:val="20"/>
        </w:rPr>
        <w:t>・図</w:t>
      </w:r>
      <w:r w:rsidRPr="0087758B">
        <w:rPr>
          <w:sz w:val="20"/>
          <w:szCs w:val="20"/>
        </w:rPr>
        <w:t>1のようにまとめると、テーマ自身の現状と課題が明らかになります。テーマの内面と周辺状況、プラス面とマイナス面の両方に目を向けられることがこの手法の特長です。</w:t>
      </w:r>
    </w:p>
    <w:p w:rsidR="0087758B" w:rsidRDefault="0087758B" w:rsidP="00880FDD">
      <w:pPr>
        <w:ind w:left="142" w:hangingChars="71" w:hanging="142"/>
        <w:rPr>
          <w:sz w:val="20"/>
          <w:szCs w:val="20"/>
        </w:rPr>
      </w:pPr>
      <w:r w:rsidRPr="0087758B">
        <w:rPr>
          <w:rFonts w:hint="eastAsia"/>
          <w:sz w:val="20"/>
          <w:szCs w:val="20"/>
        </w:rPr>
        <w:t>・ブレインストーミングと親和図法の手法は、別の配布資料「ブレインストーミングによる親和図法・</w:t>
      </w:r>
      <w:r w:rsidRPr="0087758B">
        <w:rPr>
          <w:sz w:val="20"/>
          <w:szCs w:val="20"/>
        </w:rPr>
        <w:t xml:space="preserve"> 連関図法」を参照してください。</w:t>
      </w:r>
    </w:p>
    <w:p w:rsidR="00C97F20" w:rsidRPr="00C97F20" w:rsidRDefault="00C97F20" w:rsidP="00C97F20">
      <w:pPr>
        <w:ind w:left="142" w:hangingChars="71" w:hanging="142"/>
        <w:rPr>
          <w:sz w:val="20"/>
          <w:szCs w:val="20"/>
        </w:rPr>
      </w:pPr>
    </w:p>
    <w:p w:rsidR="008A499E" w:rsidRDefault="008A499E" w:rsidP="008A499E"/>
    <w:p w:rsidR="008A499E" w:rsidRPr="00437B9A" w:rsidRDefault="008A499E" w:rsidP="008A499E">
      <w:pPr>
        <w:rPr>
          <w:b/>
        </w:rPr>
      </w:pPr>
      <w:r w:rsidRPr="00437B9A">
        <w:rPr>
          <w:rFonts w:hint="eastAsia"/>
          <w:b/>
        </w:rPr>
        <w:t>（</w:t>
      </w:r>
      <w:r w:rsidRPr="00437B9A">
        <w:rPr>
          <w:b/>
        </w:rPr>
        <w:t>4）</w:t>
      </w:r>
      <w:r w:rsidR="0087758B" w:rsidRPr="0087758B">
        <w:rPr>
          <w:rFonts w:hint="eastAsia"/>
          <w:b/>
        </w:rPr>
        <w:t>集団作業②：</w:t>
      </w:r>
      <w:r w:rsidR="0087758B" w:rsidRPr="0087758B">
        <w:rPr>
          <w:b/>
        </w:rPr>
        <w:t>SWOTのそれぞれを組み合わせて戦略・対策を考えていく</w:t>
      </w:r>
      <w:r w:rsidR="0087758B" w:rsidRPr="0087758B">
        <w:rPr>
          <w:sz w:val="18"/>
        </w:rPr>
        <w:t>（図2）</w:t>
      </w:r>
    </w:p>
    <w:p w:rsidR="0087758B" w:rsidRPr="0087758B" w:rsidRDefault="0087758B" w:rsidP="0087758B">
      <w:pPr>
        <w:ind w:left="142" w:hangingChars="71" w:hanging="142"/>
        <w:rPr>
          <w:sz w:val="20"/>
        </w:rPr>
      </w:pPr>
      <w:r w:rsidRPr="0087758B">
        <w:rPr>
          <w:rFonts w:hint="eastAsia"/>
          <w:sz w:val="20"/>
        </w:rPr>
        <w:t>・集団作業</w:t>
      </w:r>
      <w:r w:rsidRPr="0087758B">
        <w:rPr>
          <w:sz w:val="20"/>
        </w:rPr>
        <w:t>1（</w:t>
      </w:r>
      <w:r w:rsidRPr="00F3210D">
        <w:rPr>
          <w:sz w:val="18"/>
        </w:rPr>
        <w:t>図1</w:t>
      </w:r>
      <w:r w:rsidRPr="0087758B">
        <w:rPr>
          <w:sz w:val="20"/>
        </w:rPr>
        <w:t>）が終わったら、図</w:t>
      </w:r>
      <w:r w:rsidR="00964909">
        <w:rPr>
          <w:sz w:val="20"/>
        </w:rPr>
        <w:t>1</w:t>
      </w:r>
      <w:r w:rsidRPr="0087758B">
        <w:rPr>
          <w:sz w:val="20"/>
        </w:rPr>
        <w:t>によって明らかになったテーマ自身の現状・課題をもとに、戦略と対策を考えます。</w:t>
      </w:r>
    </w:p>
    <w:p w:rsidR="0087758B" w:rsidRPr="0087758B" w:rsidRDefault="0087758B" w:rsidP="0087758B">
      <w:pPr>
        <w:ind w:left="142" w:hangingChars="71" w:hanging="142"/>
        <w:rPr>
          <w:sz w:val="20"/>
        </w:rPr>
      </w:pPr>
      <w:r w:rsidRPr="0087758B">
        <w:rPr>
          <w:rFonts w:hint="eastAsia"/>
          <w:sz w:val="20"/>
        </w:rPr>
        <w:t>・図</w:t>
      </w:r>
      <w:r w:rsidRPr="0087758B">
        <w:rPr>
          <w:sz w:val="20"/>
        </w:rPr>
        <w:t>1の模造紙を全員に見えるように脇に置いて、新しい模造紙を広げて、今度は、強</w:t>
      </w:r>
      <w:r w:rsidR="00F3210D">
        <w:rPr>
          <w:rFonts w:hint="eastAsia"/>
          <w:sz w:val="20"/>
        </w:rPr>
        <w:t>み</w:t>
      </w:r>
      <w:r w:rsidRPr="0087758B">
        <w:rPr>
          <w:sz w:val="20"/>
        </w:rPr>
        <w:t xml:space="preserve"> (S)・弱み(W)・追い風（</w:t>
      </w:r>
      <w:r w:rsidRPr="0087758B">
        <w:rPr>
          <w:sz w:val="18"/>
        </w:rPr>
        <w:t>機会</w:t>
      </w:r>
      <w:r w:rsidRPr="0087758B">
        <w:rPr>
          <w:sz w:val="20"/>
        </w:rPr>
        <w:t>）(O)・向かい風（脅威）(T) の組み合わせによって、自分の強みや追い風（</w:t>
      </w:r>
      <w:r w:rsidRPr="0087758B">
        <w:rPr>
          <w:sz w:val="18"/>
        </w:rPr>
        <w:t>機会</w:t>
      </w:r>
      <w:r w:rsidRPr="0087758B">
        <w:rPr>
          <w:sz w:val="20"/>
        </w:rPr>
        <w:t>）を生かし、自分の弱みや向かい風（脅威）を克服しながら、どのような戦略・対策が考えられるか、図2のように提案していきます。模造紙は、図2のように縦線と横線で区切って、それぞれの軸や象 限の名称を書くとわかりやすいです。</w:t>
      </w:r>
    </w:p>
    <w:p w:rsidR="0087758B" w:rsidRPr="0087758B" w:rsidRDefault="0087758B" w:rsidP="0087758B">
      <w:pPr>
        <w:ind w:left="142" w:hangingChars="71" w:hanging="142"/>
        <w:rPr>
          <w:sz w:val="20"/>
        </w:rPr>
      </w:pPr>
      <w:r w:rsidRPr="0087758B">
        <w:rPr>
          <w:rFonts w:hint="eastAsia"/>
          <w:sz w:val="20"/>
        </w:rPr>
        <w:t>・まずは、追い風（</w:t>
      </w:r>
      <w:r w:rsidRPr="0087758B">
        <w:rPr>
          <w:sz w:val="18"/>
        </w:rPr>
        <w:t>機会</w:t>
      </w:r>
      <w:r w:rsidRPr="0087758B">
        <w:rPr>
          <w:sz w:val="20"/>
        </w:rPr>
        <w:t>）(O) の中で強み (S) と弱み (W) をどのように生かすかについて考えてください。つまりチャンスを生かして強みで勝負する「積極攻勢」、弱みを克服してチャンスを生かす「弱点強化」です。特に「積極攻勢」が、4つの象限の中で最も競争優位性を発揮できる戦略・対策です。ここで成功が他の戦略・対策にもポジティブな影響を与えますので時間をかけて考えてみてください。</w:t>
      </w:r>
    </w:p>
    <w:p w:rsidR="008A499E" w:rsidRDefault="0087758B" w:rsidP="00F3210D">
      <w:pPr>
        <w:ind w:left="142" w:hangingChars="71" w:hanging="142"/>
        <w:rPr>
          <w:sz w:val="20"/>
        </w:rPr>
      </w:pPr>
      <w:r w:rsidRPr="0087758B">
        <w:rPr>
          <w:rFonts w:hint="eastAsia"/>
          <w:sz w:val="20"/>
        </w:rPr>
        <w:t>・次に、向かい風（</w:t>
      </w:r>
      <w:r w:rsidRPr="00F3210D">
        <w:rPr>
          <w:sz w:val="18"/>
        </w:rPr>
        <w:t>脅威</w:t>
      </w:r>
      <w:r w:rsidRPr="0087758B">
        <w:rPr>
          <w:sz w:val="20"/>
        </w:rPr>
        <w:t>）(T) の中で強み (S) と弱み (W) をどのように生かすか考えてください。自身の強みを生かしてピンチを克服する「差別化」、弱みを克服してピンチに打ち勝つ「防衛」です。</w:t>
      </w:r>
    </w:p>
    <w:p w:rsidR="00880FDD" w:rsidRDefault="00880FDD" w:rsidP="00F3210D">
      <w:pPr>
        <w:ind w:left="142" w:hangingChars="71" w:hanging="142"/>
        <w:rPr>
          <w:sz w:val="20"/>
        </w:rPr>
      </w:pPr>
    </w:p>
    <w:p w:rsidR="00880FDD" w:rsidRDefault="00880FDD" w:rsidP="00F3210D">
      <w:pPr>
        <w:ind w:left="142" w:hangingChars="71" w:hanging="142"/>
        <w:rPr>
          <w:sz w:val="20"/>
        </w:rPr>
      </w:pPr>
    </w:p>
    <w:p w:rsidR="00880FDD" w:rsidRDefault="00880FDD" w:rsidP="00880FDD">
      <w:pPr>
        <w:ind w:left="142" w:hangingChars="71" w:hanging="142"/>
        <w:jc w:val="center"/>
        <w:rPr>
          <w:sz w:val="20"/>
        </w:rPr>
      </w:pPr>
      <w:r>
        <w:rPr>
          <w:noProof/>
          <w:sz w:val="20"/>
        </w:rPr>
        <w:lastRenderedPageBreak/>
        <w:drawing>
          <wp:inline distT="0" distB="0" distL="0" distR="0">
            <wp:extent cx="4851400" cy="381000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2_swot.pdf"/>
                    <pic:cNvPicPr/>
                  </pic:nvPicPr>
                  <pic:blipFill>
                    <a:blip r:embed="rId5">
                      <a:extLst>
                        <a:ext uri="{28A0092B-C50C-407E-A947-70E740481C1C}">
                          <a14:useLocalDpi xmlns:a14="http://schemas.microsoft.com/office/drawing/2010/main" val="0"/>
                        </a:ext>
                      </a:extLst>
                    </a:blip>
                    <a:stretch>
                      <a:fillRect/>
                    </a:stretch>
                  </pic:blipFill>
                  <pic:spPr>
                    <a:xfrm>
                      <a:off x="0" y="0"/>
                      <a:ext cx="4851400" cy="3810000"/>
                    </a:xfrm>
                    <a:prstGeom prst="rect">
                      <a:avLst/>
                    </a:prstGeom>
                  </pic:spPr>
                </pic:pic>
              </a:graphicData>
            </a:graphic>
          </wp:inline>
        </w:drawing>
      </w:r>
    </w:p>
    <w:p w:rsidR="00880FDD" w:rsidRDefault="00880FDD" w:rsidP="00F3210D">
      <w:pPr>
        <w:ind w:left="142" w:hangingChars="71" w:hanging="142"/>
        <w:rPr>
          <w:sz w:val="20"/>
        </w:rPr>
      </w:pPr>
    </w:p>
    <w:p w:rsidR="00F3210D" w:rsidRPr="00F3210D" w:rsidRDefault="00F3210D" w:rsidP="00F3210D">
      <w:pPr>
        <w:ind w:left="142" w:hangingChars="71" w:hanging="142"/>
        <w:rPr>
          <w:sz w:val="20"/>
        </w:rPr>
      </w:pPr>
      <w:r w:rsidRPr="00F3210D">
        <w:rPr>
          <w:rFonts w:hint="eastAsia"/>
          <w:sz w:val="20"/>
        </w:rPr>
        <w:t>・時間があれば図</w:t>
      </w:r>
      <w:r>
        <w:rPr>
          <w:sz w:val="20"/>
        </w:rPr>
        <w:t>1</w:t>
      </w:r>
      <w:r w:rsidRPr="00F3210D">
        <w:rPr>
          <w:sz w:val="20"/>
        </w:rPr>
        <w:t>と同じように、個人作業と集団作業の組み合わせで黄色フセン・ピンクフセンを使って各象限をまとめます。時間がなければ、いきなり集団作業で、模造紙に直接水性マジックで書いてもかまいません。</w:t>
      </w:r>
    </w:p>
    <w:p w:rsidR="00F3210D" w:rsidRDefault="00F3210D" w:rsidP="008A499E">
      <w:pPr>
        <w:rPr>
          <w:sz w:val="20"/>
        </w:rPr>
      </w:pPr>
    </w:p>
    <w:p w:rsidR="008A499E" w:rsidRPr="00437B9A" w:rsidRDefault="008A499E" w:rsidP="008A499E">
      <w:pPr>
        <w:rPr>
          <w:b/>
        </w:rPr>
      </w:pPr>
      <w:r w:rsidRPr="00437B9A">
        <w:rPr>
          <w:rFonts w:hint="eastAsia"/>
          <w:b/>
        </w:rPr>
        <w:t>（</w:t>
      </w:r>
      <w:r w:rsidRPr="00437B9A">
        <w:rPr>
          <w:b/>
        </w:rPr>
        <w:t>5）</w:t>
      </w:r>
      <w:r w:rsidR="00F3210D" w:rsidRPr="00F3210D">
        <w:rPr>
          <w:rFonts w:hint="eastAsia"/>
          <w:b/>
        </w:rPr>
        <w:t>集団作業３：戦略・対策をまとめて行動計画・改善計画を提案する</w:t>
      </w:r>
    </w:p>
    <w:p w:rsidR="00F3210D" w:rsidRPr="00F3210D" w:rsidRDefault="00F3210D" w:rsidP="00F3210D">
      <w:pPr>
        <w:ind w:left="142" w:hangingChars="71" w:hanging="142"/>
        <w:rPr>
          <w:sz w:val="20"/>
        </w:rPr>
      </w:pPr>
      <w:r w:rsidRPr="00F3210D">
        <w:rPr>
          <w:rFonts w:hint="eastAsia"/>
          <w:sz w:val="20"/>
        </w:rPr>
        <w:t>・図</w:t>
      </w:r>
      <w:r w:rsidRPr="00F3210D">
        <w:rPr>
          <w:sz w:val="20"/>
        </w:rPr>
        <w:t>1と図2が完成したら、明</w:t>
      </w:r>
      <w:bookmarkStart w:id="0" w:name="_GoBack"/>
      <w:bookmarkEnd w:id="0"/>
      <w:r w:rsidRPr="00F3210D">
        <w:rPr>
          <w:sz w:val="20"/>
        </w:rPr>
        <w:t>らかになった問題・課題、戦略・対策を整理したり、実現性や優先順位を評価したりしながら、最終的な行動計画・改善計画を考えます。時間があれば、新たな模造紙に、「行動計画・改善計画」とタイトルを書き、直書きで箇条書きなどでまとめてもかまいません。</w:t>
      </w:r>
    </w:p>
    <w:p w:rsidR="00F3210D" w:rsidRPr="00F3210D" w:rsidRDefault="00F3210D" w:rsidP="00F3210D">
      <w:pPr>
        <w:ind w:left="142" w:hangingChars="71" w:hanging="142"/>
        <w:rPr>
          <w:sz w:val="20"/>
        </w:rPr>
      </w:pPr>
      <w:r w:rsidRPr="00F3210D">
        <w:rPr>
          <w:rFonts w:hint="eastAsia"/>
          <w:sz w:val="20"/>
        </w:rPr>
        <w:t>・行動計画・改善計画は、先述したように「積極攻勢」が最も競争優位性を発揮でき、他の戦略・対策</w:t>
      </w:r>
      <w:r w:rsidRPr="00F3210D">
        <w:rPr>
          <w:sz w:val="20"/>
        </w:rPr>
        <w:t xml:space="preserve"> へも相乗効果を生み出すことができるため、ここを中心にまとめると効果的です。</w:t>
      </w:r>
    </w:p>
    <w:p w:rsidR="00A0635E" w:rsidRPr="00F3210D" w:rsidRDefault="00F3210D" w:rsidP="00F3210D">
      <w:pPr>
        <w:ind w:left="142" w:hangingChars="71" w:hanging="142"/>
      </w:pPr>
      <w:r w:rsidRPr="00F3210D">
        <w:rPr>
          <w:rFonts w:hint="eastAsia"/>
          <w:sz w:val="20"/>
        </w:rPr>
        <w:t>・発展形として、ライバルとなる会社・商品・地域についても</w:t>
      </w:r>
      <w:r w:rsidRPr="00F3210D">
        <w:rPr>
          <w:sz w:val="20"/>
        </w:rPr>
        <w:t>SWOT分析をした上で、相互比較すれば、利益が最大となるような最適な行動計画・改善計画を立案することもできます。</w:t>
      </w:r>
    </w:p>
    <w:sectPr w:rsidR="00A0635E" w:rsidRPr="00F3210D" w:rsidSect="008A499E">
      <w:pgSz w:w="11900" w:h="16840"/>
      <w:pgMar w:top="1418" w:right="1418" w:bottom="1418" w:left="1418"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altName w:val="Arial"/>
    <w:panose1 w:val="02020603050405020304"/>
    <w:charset w:val="00"/>
    <w:family w:val="roman"/>
    <w:pitch w:val="variable"/>
    <w:sig w:usb0="E0002EFF" w:usb1="C000785B" w:usb2="00000009" w:usb3="00000000" w:csb0="000001FF" w:csb1="00000000"/>
  </w:font>
  <w:font w:name="游ゴシック Light">
    <w:panose1 w:val="020B0300000000000000"/>
    <w:charset w:val="80"/>
    <w:family w:val="swiss"/>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bordersDoNotSurroundHeader/>
  <w:bordersDoNotSurroundFooter/>
  <w:proofState w:spelling="clean" w:grammar="clean"/>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499E"/>
    <w:rsid w:val="00167458"/>
    <w:rsid w:val="001A47E5"/>
    <w:rsid w:val="002249D9"/>
    <w:rsid w:val="00296C12"/>
    <w:rsid w:val="00300646"/>
    <w:rsid w:val="00382D66"/>
    <w:rsid w:val="00437B9A"/>
    <w:rsid w:val="004C64ED"/>
    <w:rsid w:val="005E3998"/>
    <w:rsid w:val="0087758B"/>
    <w:rsid w:val="00880FDD"/>
    <w:rsid w:val="008A499E"/>
    <w:rsid w:val="009567B8"/>
    <w:rsid w:val="00964909"/>
    <w:rsid w:val="00B2677F"/>
    <w:rsid w:val="00C97F20"/>
    <w:rsid w:val="00E71653"/>
    <w:rsid w:val="00F321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321ECDD"/>
  <w15:chartTrackingRefBased/>
  <w15:docId w15:val="{396E5F40-35D0-0643-A9DA-D4AC4845D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emf"/><Relationship Id="rId4"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3</Pages>
  <Words>370</Words>
  <Characters>2114</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2020-09-29T04:38:00Z</dcterms:created>
  <dcterms:modified xsi:type="dcterms:W3CDTF">2020-09-30T09:17:00Z</dcterms:modified>
</cp:coreProperties>
</file>